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C01" w:rsidRPr="00F31327" w:rsidRDefault="00824C01" w:rsidP="00AD4E1E">
      <w:pPr>
        <w:spacing w:after="0" w:line="240" w:lineRule="auto"/>
        <w:rPr>
          <w:b/>
          <w:sz w:val="28"/>
          <w:szCs w:val="28"/>
        </w:rPr>
      </w:pPr>
      <w:r w:rsidRPr="00F31327">
        <w:rPr>
          <w:b/>
          <w:sz w:val="28"/>
          <w:szCs w:val="28"/>
        </w:rPr>
        <w:t>PLAGIARISM, FABRICATION, AND ETHICAL VIOLATIONS IN JOURNALISM</w:t>
      </w:r>
    </w:p>
    <w:p w:rsidR="00824C01" w:rsidRPr="00F31327" w:rsidRDefault="00824C01" w:rsidP="00AD4E1E">
      <w:pPr>
        <w:spacing w:after="0" w:line="240" w:lineRule="auto"/>
        <w:rPr>
          <w:b/>
          <w:sz w:val="28"/>
          <w:szCs w:val="28"/>
        </w:rPr>
      </w:pPr>
      <w:r w:rsidRPr="00F31327">
        <w:rPr>
          <w:b/>
          <w:sz w:val="28"/>
          <w:szCs w:val="28"/>
        </w:rPr>
        <w:t>CASE STUDIES</w:t>
      </w:r>
    </w:p>
    <w:p w:rsidR="00824C01" w:rsidRDefault="00824C01" w:rsidP="00AD4E1E">
      <w:pPr>
        <w:spacing w:after="0" w:line="240" w:lineRule="auto"/>
      </w:pPr>
    </w:p>
    <w:p w:rsidR="00824C01" w:rsidRPr="00AD4E1E" w:rsidRDefault="00824C01" w:rsidP="00AD4E1E">
      <w:pPr>
        <w:spacing w:after="0" w:line="240" w:lineRule="auto"/>
        <w:rPr>
          <w:rFonts w:ascii="Times New Roman" w:hAnsi="Times New Roman"/>
          <w:sz w:val="24"/>
          <w:szCs w:val="24"/>
        </w:rPr>
      </w:pPr>
      <w:r w:rsidRPr="00AD4E1E">
        <w:rPr>
          <w:rFonts w:ascii="Times New Roman" w:hAnsi="Times New Roman"/>
          <w:sz w:val="24"/>
          <w:szCs w:val="24"/>
        </w:rPr>
        <w:t>EXAMPLES:</w:t>
      </w:r>
    </w:p>
    <w:p w:rsidR="00824C01" w:rsidRPr="00AD4E1E" w:rsidRDefault="00824C01" w:rsidP="00AD4E1E">
      <w:pPr>
        <w:spacing w:after="0" w:line="240" w:lineRule="auto"/>
        <w:rPr>
          <w:rFonts w:ascii="Times New Roman" w:hAnsi="Times New Roman"/>
          <w:sz w:val="24"/>
          <w:szCs w:val="24"/>
        </w:rPr>
      </w:pPr>
      <w:r w:rsidRPr="00AD4E1E">
        <w:rPr>
          <w:rFonts w:ascii="Times New Roman" w:hAnsi="Times New Roman"/>
          <w:sz w:val="24"/>
          <w:szCs w:val="24"/>
        </w:rPr>
        <w:t xml:space="preserve">From the </w:t>
      </w:r>
      <w:r w:rsidRPr="00AD4E1E">
        <w:rPr>
          <w:rFonts w:ascii="Times New Roman" w:hAnsi="Times New Roman"/>
          <w:sz w:val="24"/>
          <w:szCs w:val="24"/>
          <w:u w:val="single"/>
        </w:rPr>
        <w:t>American Journalism Review</w:t>
      </w:r>
      <w:r w:rsidRPr="00AD4E1E">
        <w:rPr>
          <w:rFonts w:ascii="Times New Roman" w:hAnsi="Times New Roman"/>
          <w:sz w:val="24"/>
          <w:szCs w:val="24"/>
        </w:rPr>
        <w:t xml:space="preserve"> (June 2003), “The Jayson Blair Affair: Can the </w:t>
      </w:r>
      <w:r w:rsidRPr="00AD4E1E">
        <w:rPr>
          <w:rFonts w:ascii="Times New Roman" w:hAnsi="Times New Roman"/>
          <w:i/>
          <w:sz w:val="24"/>
          <w:szCs w:val="24"/>
        </w:rPr>
        <w:t>New York Times</w:t>
      </w:r>
      <w:r w:rsidRPr="00AD4E1E">
        <w:rPr>
          <w:rFonts w:ascii="Times New Roman" w:hAnsi="Times New Roman"/>
          <w:sz w:val="24"/>
          <w:szCs w:val="24"/>
        </w:rPr>
        <w:t xml:space="preserve"> learn important lessons from its plagiarism/fabrication scandal?,”</w:t>
      </w:r>
      <w:r>
        <w:rPr>
          <w:rFonts w:ascii="Times New Roman" w:hAnsi="Times New Roman"/>
          <w:sz w:val="24"/>
          <w:szCs w:val="24"/>
        </w:rPr>
        <w:t xml:space="preserve"> </w:t>
      </w:r>
      <w:r w:rsidRPr="00AD4E1E">
        <w:rPr>
          <w:rFonts w:ascii="Times New Roman" w:hAnsi="Times New Roman"/>
          <w:sz w:val="24"/>
          <w:szCs w:val="24"/>
        </w:rPr>
        <w:t>by Rem Rieder: “</w:t>
      </w:r>
      <w:r w:rsidRPr="00F31327">
        <w:rPr>
          <w:rFonts w:ascii="Times New Roman" w:hAnsi="Times New Roman"/>
          <w:sz w:val="24"/>
          <w:szCs w:val="24"/>
        </w:rPr>
        <w:t>We'</w:t>
      </w:r>
      <w:r w:rsidRPr="00AD4E1E">
        <w:rPr>
          <w:rFonts w:ascii="Times New Roman" w:hAnsi="Times New Roman"/>
          <w:sz w:val="24"/>
          <w:szCs w:val="24"/>
        </w:rPr>
        <w:t xml:space="preserve">ve been here before. Too often. </w:t>
      </w:r>
      <w:r w:rsidRPr="00F31327">
        <w:rPr>
          <w:rFonts w:ascii="Times New Roman" w:hAnsi="Times New Roman"/>
          <w:sz w:val="24"/>
          <w:szCs w:val="24"/>
        </w:rPr>
        <w:t xml:space="preserve">There was Ruth Shalit, the young </w:t>
      </w:r>
      <w:r w:rsidRPr="00F31327">
        <w:rPr>
          <w:rFonts w:ascii="Times New Roman" w:hAnsi="Times New Roman"/>
          <w:i/>
          <w:sz w:val="24"/>
          <w:szCs w:val="24"/>
        </w:rPr>
        <w:t>New Republic</w:t>
      </w:r>
      <w:r w:rsidRPr="00F31327">
        <w:rPr>
          <w:rFonts w:ascii="Times New Roman" w:hAnsi="Times New Roman"/>
          <w:sz w:val="24"/>
          <w:szCs w:val="24"/>
        </w:rPr>
        <w:t xml:space="preserve"> writer who was Washington journalism's It Girl in the mid-'90s, until she imploded with a couple of high-profile plagiarism episodes and a powerful but error-riddled assault on the </w:t>
      </w:r>
      <w:r w:rsidRPr="00F31327">
        <w:rPr>
          <w:rFonts w:ascii="Times New Roman" w:hAnsi="Times New Roman"/>
          <w:i/>
          <w:sz w:val="24"/>
          <w:szCs w:val="24"/>
        </w:rPr>
        <w:t>Washington Post</w:t>
      </w:r>
      <w:r w:rsidRPr="00F31327">
        <w:rPr>
          <w:rFonts w:ascii="Times New Roman" w:hAnsi="Times New Roman"/>
          <w:sz w:val="24"/>
          <w:szCs w:val="24"/>
        </w:rPr>
        <w:t xml:space="preserve">'s approach to race. Then there was Stephen Glass, also of </w:t>
      </w:r>
      <w:r w:rsidRPr="00F31327">
        <w:rPr>
          <w:rFonts w:ascii="Times New Roman" w:hAnsi="Times New Roman"/>
          <w:i/>
          <w:sz w:val="24"/>
          <w:szCs w:val="24"/>
        </w:rPr>
        <w:t>The New Republic</w:t>
      </w:r>
      <w:r w:rsidRPr="00F31327">
        <w:rPr>
          <w:rFonts w:ascii="Times New Roman" w:hAnsi="Times New Roman"/>
          <w:sz w:val="24"/>
          <w:szCs w:val="24"/>
        </w:rPr>
        <w:t xml:space="preserve">, whose stories, packed with amazing, dead-on detail, seemed too good to be true. And were. Glass will long be remembered as the guy who would build a Web site to corroborate his fabrications. Now it's Jayson Blair, the 27-year-old </w:t>
      </w:r>
      <w:r w:rsidRPr="00F31327">
        <w:rPr>
          <w:rFonts w:ascii="Times New Roman" w:hAnsi="Times New Roman"/>
          <w:i/>
          <w:sz w:val="24"/>
          <w:szCs w:val="24"/>
        </w:rPr>
        <w:t>New York Times</w:t>
      </w:r>
      <w:r w:rsidRPr="00F31327">
        <w:rPr>
          <w:rFonts w:ascii="Times New Roman" w:hAnsi="Times New Roman"/>
          <w:sz w:val="24"/>
          <w:szCs w:val="24"/>
        </w:rPr>
        <w:t xml:space="preserve"> national reporter who destroyed his career in a stunning conflagration of pilfered material, outright fiction and just plain bizarre behavior.</w:t>
      </w:r>
      <w:r w:rsidRPr="00AD4E1E">
        <w:rPr>
          <w:rFonts w:ascii="Times New Roman" w:hAnsi="Times New Roman"/>
          <w:sz w:val="24"/>
          <w:szCs w:val="24"/>
        </w:rPr>
        <w:t xml:space="preserve"> ...</w:t>
      </w:r>
      <w:r w:rsidRPr="00F31327">
        <w:rPr>
          <w:rFonts w:ascii="Times New Roman" w:hAnsi="Times New Roman"/>
          <w:sz w:val="24"/>
          <w:szCs w:val="24"/>
        </w:rPr>
        <w:t xml:space="preserve"> Once the </w:t>
      </w:r>
      <w:r w:rsidRPr="00F31327">
        <w:rPr>
          <w:rFonts w:ascii="Times New Roman" w:hAnsi="Times New Roman"/>
          <w:i/>
          <w:sz w:val="24"/>
          <w:szCs w:val="24"/>
        </w:rPr>
        <w:t>San Antonio Express-News</w:t>
      </w:r>
      <w:r w:rsidRPr="00F31327">
        <w:rPr>
          <w:rFonts w:ascii="Times New Roman" w:hAnsi="Times New Roman"/>
          <w:sz w:val="24"/>
          <w:szCs w:val="24"/>
        </w:rPr>
        <w:t xml:space="preserve"> brought a clear-cut case of piracy to its attention, the </w:t>
      </w:r>
      <w:r w:rsidRPr="00F31327">
        <w:rPr>
          <w:rFonts w:ascii="Times New Roman" w:hAnsi="Times New Roman"/>
          <w:i/>
          <w:sz w:val="24"/>
          <w:szCs w:val="24"/>
        </w:rPr>
        <w:t>Times</w:t>
      </w:r>
      <w:r w:rsidRPr="00F31327">
        <w:rPr>
          <w:rFonts w:ascii="Times New Roman" w:hAnsi="Times New Roman"/>
          <w:sz w:val="24"/>
          <w:szCs w:val="24"/>
        </w:rPr>
        <w:t xml:space="preserve"> unleashed a posse of reporters and editors to put Blair's national desk oeuvre under a microscope. It played the devastating findings of Blair's serial crimes against journalism at the top of page one, with four open pages inside.</w:t>
      </w:r>
      <w:r w:rsidRPr="00AD4E1E">
        <w:rPr>
          <w:rFonts w:ascii="Times New Roman" w:hAnsi="Times New Roman"/>
          <w:sz w:val="24"/>
          <w:szCs w:val="24"/>
        </w:rPr>
        <w:t xml:space="preserve"> … </w:t>
      </w:r>
      <w:r w:rsidRPr="00F31327">
        <w:rPr>
          <w:rFonts w:ascii="Times New Roman" w:hAnsi="Times New Roman"/>
          <w:sz w:val="24"/>
          <w:szCs w:val="24"/>
        </w:rPr>
        <w:t>. Sadly, unethical journalists will come and go. The critical issue here is the health of our most important news organization.</w:t>
      </w:r>
      <w:r w:rsidRPr="00AD4E1E">
        <w:rPr>
          <w:rFonts w:ascii="Times New Roman" w:hAnsi="Times New Roman"/>
          <w:sz w:val="24"/>
          <w:szCs w:val="24"/>
        </w:rPr>
        <w:t>”</w:t>
      </w:r>
    </w:p>
    <w:p w:rsidR="00824C01" w:rsidRDefault="00824C01" w:rsidP="00AD4E1E">
      <w:pPr>
        <w:spacing w:after="0" w:line="240" w:lineRule="auto"/>
        <w:rPr>
          <w:rFonts w:ascii="Times New Roman" w:hAnsi="Times New Roman"/>
          <w:sz w:val="24"/>
          <w:szCs w:val="24"/>
        </w:rPr>
      </w:pPr>
    </w:p>
    <w:p w:rsidR="00824C01" w:rsidRDefault="00824C01" w:rsidP="00AD4E1E">
      <w:pPr>
        <w:spacing w:after="0" w:line="240" w:lineRule="auto"/>
        <w:rPr>
          <w:rFonts w:ascii="Times New Roman" w:hAnsi="Times New Roman"/>
          <w:sz w:val="24"/>
          <w:szCs w:val="24"/>
        </w:rPr>
      </w:pPr>
      <w:r>
        <w:rPr>
          <w:rFonts w:ascii="Times New Roman" w:hAnsi="Times New Roman"/>
          <w:sz w:val="24"/>
          <w:szCs w:val="24"/>
        </w:rPr>
        <w:t>ETHICS STATEMENT:</w:t>
      </w:r>
    </w:p>
    <w:p w:rsidR="00824C01" w:rsidRDefault="00824C01" w:rsidP="00AD4E1E">
      <w:pPr>
        <w:spacing w:after="0" w:line="240" w:lineRule="auto"/>
        <w:rPr>
          <w:rFonts w:ascii="Times New Roman" w:hAnsi="Times New Roman"/>
          <w:sz w:val="24"/>
          <w:szCs w:val="24"/>
        </w:rPr>
      </w:pPr>
      <w:r>
        <w:rPr>
          <w:rFonts w:ascii="Times New Roman" w:hAnsi="Times New Roman"/>
          <w:sz w:val="24"/>
          <w:szCs w:val="24"/>
        </w:rPr>
        <w:t>From the Society for Professional Journalists Code of Ethics (1996 revision): “Journalists should … Never plagiarize … Journalists should … Expose unethical practices of journalists and the news media.”</w:t>
      </w:r>
    </w:p>
    <w:p w:rsidR="00824C01" w:rsidRPr="00AD4E1E" w:rsidRDefault="00824C01" w:rsidP="00AD4E1E">
      <w:pPr>
        <w:spacing w:after="0" w:line="240" w:lineRule="auto"/>
        <w:rPr>
          <w:rFonts w:ascii="Times New Roman" w:hAnsi="Times New Roman"/>
          <w:sz w:val="24"/>
          <w:szCs w:val="24"/>
        </w:rPr>
      </w:pPr>
    </w:p>
    <w:p w:rsidR="00824C01" w:rsidRDefault="00824C01" w:rsidP="00AD4E1E">
      <w:pPr>
        <w:spacing w:after="0" w:line="240" w:lineRule="auto"/>
        <w:rPr>
          <w:rFonts w:ascii="Times New Roman" w:hAnsi="Times New Roman"/>
          <w:sz w:val="24"/>
          <w:szCs w:val="24"/>
        </w:rPr>
      </w:pPr>
      <w:r>
        <w:rPr>
          <w:rFonts w:ascii="Times New Roman" w:hAnsi="Times New Roman"/>
          <w:sz w:val="24"/>
          <w:szCs w:val="24"/>
        </w:rPr>
        <w:t>HOW TO AVOID:</w:t>
      </w:r>
    </w:p>
    <w:p w:rsidR="00824C01" w:rsidRDefault="00824C01" w:rsidP="00AD4E1E">
      <w:pPr>
        <w:spacing w:after="0" w:line="240" w:lineRule="auto"/>
        <w:rPr>
          <w:rFonts w:ascii="Times New Roman" w:hAnsi="Times New Roman"/>
          <w:color w:val="000000"/>
          <w:sz w:val="24"/>
          <w:szCs w:val="24"/>
        </w:rPr>
      </w:pPr>
      <w:r>
        <w:rPr>
          <w:rFonts w:ascii="Times New Roman" w:hAnsi="Times New Roman"/>
          <w:sz w:val="24"/>
          <w:szCs w:val="24"/>
        </w:rPr>
        <w:t xml:space="preserve">From the </w:t>
      </w:r>
      <w:r>
        <w:rPr>
          <w:rFonts w:ascii="Times New Roman" w:hAnsi="Times New Roman"/>
          <w:sz w:val="24"/>
          <w:szCs w:val="24"/>
          <w:u w:val="single"/>
        </w:rPr>
        <w:t>Columbia Journalism Review</w:t>
      </w:r>
      <w:r>
        <w:rPr>
          <w:rFonts w:ascii="Times New Roman" w:hAnsi="Times New Roman"/>
          <w:sz w:val="24"/>
          <w:szCs w:val="24"/>
        </w:rPr>
        <w:t xml:space="preserve"> (Feb. 26, 2010), “The Counter-Plagiarism Handbook,” by Craig Silverman: “</w:t>
      </w:r>
      <w:r w:rsidRPr="00AD4E1E">
        <w:rPr>
          <w:rFonts w:ascii="Times New Roman" w:hAnsi="Times New Roman"/>
          <w:color w:val="000000"/>
          <w:sz w:val="24"/>
          <w:szCs w:val="24"/>
        </w:rPr>
        <w:t>The two most recent i</w:t>
      </w:r>
      <w:bookmarkStart w:id="0" w:name="_GoBack"/>
      <w:bookmarkEnd w:id="0"/>
      <w:r w:rsidRPr="00AD4E1E">
        <w:rPr>
          <w:rFonts w:ascii="Times New Roman" w:hAnsi="Times New Roman"/>
          <w:color w:val="000000"/>
          <w:sz w:val="24"/>
          <w:szCs w:val="24"/>
        </w:rPr>
        <w:t>nstances of plagiarism both saw the reporters in question claim that they had unintentionally used the work of others. Whether or not you find this a plausible explanation, it’s the most common excuse offered by journalists caught plagiarizing. They rarely, if ever, cop to the offense. So the question becomes how can we help journalists avoid accidental copying? Here’s what I’ve been able to collect in terms of tips and best practices:</w:t>
      </w:r>
      <w:r>
        <w:rPr>
          <w:rFonts w:ascii="Times New Roman" w:hAnsi="Times New Roman"/>
          <w:sz w:val="24"/>
          <w:szCs w:val="24"/>
        </w:rPr>
        <w:t xml:space="preserve"> </w:t>
      </w:r>
      <w:r>
        <w:rPr>
          <w:rFonts w:ascii="Times New Roman" w:hAnsi="Times New Roman"/>
          <w:color w:val="000000"/>
          <w:sz w:val="24"/>
          <w:szCs w:val="24"/>
        </w:rPr>
        <w:t>• ‘</w:t>
      </w:r>
      <w:r w:rsidRPr="00AD4E1E">
        <w:rPr>
          <w:rFonts w:ascii="Times New Roman" w:hAnsi="Times New Roman"/>
          <w:color w:val="000000"/>
          <w:sz w:val="24"/>
          <w:szCs w:val="24"/>
        </w:rPr>
        <w:t>Before you start to research, write. In the middle of your research, write. Expressing your own thoughts and using your own words will force your brain to flex the self-expression neurons, rath</w:t>
      </w:r>
      <w:r>
        <w:rPr>
          <w:rFonts w:ascii="Times New Roman" w:hAnsi="Times New Roman"/>
          <w:color w:val="000000"/>
          <w:sz w:val="24"/>
          <w:szCs w:val="24"/>
        </w:rPr>
        <w:t>er than the repetition neurons.’</w:t>
      </w:r>
      <w:r w:rsidRPr="00AD4E1E">
        <w:rPr>
          <w:rFonts w:ascii="Times New Roman" w:hAnsi="Times New Roman"/>
          <w:color w:val="000000"/>
          <w:sz w:val="24"/>
          <w:szCs w:val="24"/>
        </w:rPr>
        <w:t xml:space="preserve"> (Via </w:t>
      </w:r>
      <w:hyperlink r:id="rId5" w:history="1">
        <w:r w:rsidRPr="00AD4E1E">
          <w:rPr>
            <w:rFonts w:ascii="Times New Roman" w:hAnsi="Times New Roman"/>
            <w:color w:val="BB0000"/>
            <w:sz w:val="24"/>
            <w:szCs w:val="24"/>
          </w:rPr>
          <w:t>Poynter</w:t>
        </w:r>
      </w:hyperlink>
      <w:r w:rsidRPr="00AD4E1E">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color w:val="000000"/>
          <w:sz w:val="24"/>
          <w:szCs w:val="24"/>
        </w:rPr>
        <w:t xml:space="preserve">• </w:t>
      </w:r>
      <w:r w:rsidRPr="00AD4E1E">
        <w:rPr>
          <w:rFonts w:ascii="Times New Roman" w:hAnsi="Times New Roman"/>
          <w:color w:val="000000"/>
          <w:sz w:val="24"/>
          <w:szCs w:val="24"/>
        </w:rPr>
        <w:t>Keep research separate from writing. Don’t copy-and-paste other people’s words and work into your draft until you’re ready to quote from it. Then…</w:t>
      </w:r>
      <w:r>
        <w:rPr>
          <w:rFonts w:ascii="Times New Roman" w:hAnsi="Times New Roman"/>
          <w:sz w:val="24"/>
          <w:szCs w:val="24"/>
        </w:rPr>
        <w:t xml:space="preserve"> </w:t>
      </w:r>
      <w:r w:rsidRPr="00AD4E1E">
        <w:rPr>
          <w:rFonts w:ascii="Times New Roman" w:hAnsi="Times New Roman"/>
          <w:color w:val="000000"/>
          <w:sz w:val="24"/>
          <w:szCs w:val="24"/>
        </w:rPr>
        <w:t>• Use a different font and text color for your research files. This will help you instantly recognize other people’s words when you paste them into your story. (Many people have suggested this over the years. It works.)</w:t>
      </w:r>
      <w:r>
        <w:rPr>
          <w:rFonts w:ascii="Times New Roman" w:hAnsi="Times New Roman"/>
          <w:sz w:val="24"/>
          <w:szCs w:val="24"/>
        </w:rPr>
        <w:t xml:space="preserve"> </w:t>
      </w:r>
      <w:r w:rsidRPr="00AD4E1E">
        <w:rPr>
          <w:rFonts w:ascii="Times New Roman" w:hAnsi="Times New Roman"/>
          <w:color w:val="000000"/>
          <w:sz w:val="24"/>
          <w:szCs w:val="24"/>
        </w:rPr>
        <w:t>• Add in the proper attribution as soon as you paste any research into your draft.</w:t>
      </w:r>
      <w:r>
        <w:rPr>
          <w:rFonts w:ascii="Times New Roman" w:hAnsi="Times New Roman"/>
          <w:sz w:val="24"/>
          <w:szCs w:val="24"/>
        </w:rPr>
        <w:t xml:space="preserve"> </w:t>
      </w:r>
      <w:r w:rsidRPr="00AD4E1E">
        <w:rPr>
          <w:rFonts w:ascii="Times New Roman" w:hAnsi="Times New Roman"/>
          <w:color w:val="000000"/>
          <w:sz w:val="24"/>
          <w:szCs w:val="24"/>
        </w:rPr>
        <w:t>• Put quotes in “quotes.” Whether taking notes by hand, transcribing an interview, or copying text from another source, always use quotation marks. This helps prevent you from forgetting to add them later.</w:t>
      </w:r>
      <w:r>
        <w:rPr>
          <w:rFonts w:ascii="Times New Roman" w:hAnsi="Times New Roman"/>
          <w:sz w:val="24"/>
          <w:szCs w:val="24"/>
        </w:rPr>
        <w:t xml:space="preserve"> </w:t>
      </w:r>
      <w:r w:rsidRPr="00AD4E1E">
        <w:rPr>
          <w:rFonts w:ascii="Times New Roman" w:hAnsi="Times New Roman"/>
          <w:color w:val="000000"/>
          <w:sz w:val="24"/>
          <w:szCs w:val="24"/>
        </w:rPr>
        <w:t>• Live to link. For those producing online content, link as much as possible. This reinforces the act of attribution. For print and broadcast people, stop the silly practice of not crediting competitors.</w:t>
      </w:r>
      <w:r>
        <w:rPr>
          <w:rFonts w:ascii="Times New Roman" w:hAnsi="Times New Roman"/>
          <w:sz w:val="24"/>
          <w:szCs w:val="24"/>
        </w:rPr>
        <w:t xml:space="preserve"> </w:t>
      </w:r>
      <w:r w:rsidRPr="00AD4E1E">
        <w:rPr>
          <w:rFonts w:ascii="Times New Roman" w:hAnsi="Times New Roman"/>
          <w:color w:val="000000"/>
          <w:sz w:val="24"/>
          <w:szCs w:val="24"/>
        </w:rPr>
        <w:t>• If it seems clever, check it out. I thought Maureen Dowd had said a line like this, but I Googled it and couldn’t confirm. So let me state clearly that the first sentence of this bullet point may belong to someone else. The idea is straightforward: if you think you’ve come up with a clever or unique sentence or quip, check it out. It’s possible you heard or read it before and</w:t>
      </w:r>
      <w:r>
        <w:rPr>
          <w:rFonts w:ascii="Times New Roman" w:hAnsi="Times New Roman"/>
          <w:color w:val="000000"/>
          <w:sz w:val="24"/>
          <w:szCs w:val="24"/>
        </w:rPr>
        <w:t xml:space="preserve"> forgot. … </w:t>
      </w:r>
      <w:r w:rsidRPr="00AD4E1E">
        <w:rPr>
          <w:rFonts w:ascii="Times New Roman" w:hAnsi="Times New Roman"/>
          <w:color w:val="000000"/>
          <w:sz w:val="24"/>
          <w:szCs w:val="24"/>
        </w:rPr>
        <w:t xml:space="preserve">• Review paraphrased material. The rewrite was/is an art in journalism. But if you get it wrong, you’re a thief. So always check your paraphrased sections against the originals. (Via </w:t>
      </w:r>
      <w:hyperlink r:id="rId6" w:history="1">
        <w:r w:rsidRPr="00AD4E1E">
          <w:rPr>
            <w:rFonts w:ascii="Times New Roman" w:hAnsi="Times New Roman"/>
            <w:color w:val="BB0000"/>
            <w:sz w:val="24"/>
            <w:szCs w:val="24"/>
          </w:rPr>
          <w:t>eHow</w:t>
        </w:r>
      </w:hyperlink>
      <w:r w:rsidRPr="00AD4E1E">
        <w:rPr>
          <w:rFonts w:ascii="Times New Roman" w:hAnsi="Times New Roman"/>
          <w:color w:val="000000"/>
          <w:sz w:val="24"/>
          <w:szCs w:val="24"/>
        </w:rPr>
        <w:t>)</w:t>
      </w:r>
      <w:r>
        <w:rPr>
          <w:rFonts w:ascii="Times New Roman" w:hAnsi="Times New Roman"/>
          <w:sz w:val="24"/>
          <w:szCs w:val="24"/>
        </w:rPr>
        <w:t xml:space="preserve"> </w:t>
      </w:r>
      <w:r w:rsidRPr="00AD4E1E">
        <w:rPr>
          <w:rFonts w:ascii="Times New Roman" w:hAnsi="Times New Roman"/>
          <w:color w:val="000000"/>
          <w:sz w:val="24"/>
          <w:szCs w:val="24"/>
        </w:rPr>
        <w:t xml:space="preserve">• Google it all. Plagiarists are often busted by someone plugging a few sentences or paragraphs into Google. Do the same for yourself. Google large sections of your piece just before submission in order to ensure you haven’t accidentally mislaid a few quotation marks. And use Factiva and/or Lexis-Nexis </w:t>
      </w:r>
      <w:r>
        <w:rPr>
          <w:rFonts w:ascii="Times New Roman" w:hAnsi="Times New Roman"/>
          <w:color w:val="000000"/>
          <w:sz w:val="24"/>
          <w:szCs w:val="24"/>
        </w:rPr>
        <w:t xml:space="preserve">[or other article databases] </w:t>
      </w:r>
      <w:r w:rsidRPr="00AD4E1E">
        <w:rPr>
          <w:rFonts w:ascii="Times New Roman" w:hAnsi="Times New Roman"/>
          <w:color w:val="000000"/>
          <w:sz w:val="24"/>
          <w:szCs w:val="24"/>
        </w:rPr>
        <w:t>if you have access to them.</w:t>
      </w:r>
      <w:r>
        <w:rPr>
          <w:rFonts w:ascii="Times New Roman" w:hAnsi="Times New Roman"/>
          <w:color w:val="000000"/>
          <w:sz w:val="24"/>
          <w:szCs w:val="24"/>
        </w:rPr>
        <w:t>”</w:t>
      </w:r>
    </w:p>
    <w:p w:rsidR="00824C01" w:rsidRDefault="00824C01" w:rsidP="00AD4E1E">
      <w:pPr>
        <w:spacing w:after="0" w:line="240" w:lineRule="auto"/>
        <w:rPr>
          <w:rFonts w:ascii="Times New Roman" w:hAnsi="Times New Roman"/>
          <w:color w:val="000000"/>
          <w:sz w:val="24"/>
          <w:szCs w:val="24"/>
        </w:rPr>
      </w:pPr>
    </w:p>
    <w:p w:rsidR="00824C01" w:rsidRDefault="00824C01" w:rsidP="00AD4E1E">
      <w:pPr>
        <w:spacing w:after="0" w:line="240" w:lineRule="auto"/>
        <w:rPr>
          <w:rFonts w:ascii="Times New Roman" w:hAnsi="Times New Roman"/>
          <w:color w:val="000000"/>
          <w:sz w:val="24"/>
          <w:szCs w:val="24"/>
        </w:rPr>
      </w:pPr>
      <w:r>
        <w:rPr>
          <w:rFonts w:ascii="Times New Roman" w:hAnsi="Times New Roman"/>
          <w:color w:val="000000"/>
          <w:sz w:val="24"/>
          <w:szCs w:val="24"/>
        </w:rPr>
        <w:t>THE COST OF PLAGIARISM, FABRICATION, AND RELATED OFFENSES:</w:t>
      </w:r>
    </w:p>
    <w:p w:rsidR="00824C01" w:rsidRPr="00F15C6D" w:rsidRDefault="00824C01" w:rsidP="00F15C6D">
      <w:pPr>
        <w:pStyle w:val="ListParagraph"/>
        <w:numPr>
          <w:ilvl w:val="0"/>
          <w:numId w:val="2"/>
        </w:numPr>
        <w:spacing w:after="0" w:line="240" w:lineRule="auto"/>
        <w:rPr>
          <w:rFonts w:ascii="Times New Roman" w:hAnsi="Times New Roman"/>
          <w:sz w:val="24"/>
          <w:szCs w:val="24"/>
        </w:rPr>
      </w:pPr>
      <w:r w:rsidRPr="00F15C6D">
        <w:rPr>
          <w:rFonts w:ascii="Times New Roman" w:hAnsi="Times New Roman"/>
          <w:color w:val="000000"/>
          <w:sz w:val="24"/>
          <w:szCs w:val="24"/>
        </w:rPr>
        <w:t>Not only loss of a job, failure of a class, and/or expulsion from school, but also loss of integrity and the public trust on top of harm to democracy and the integrity of our very freedoms.</w:t>
      </w:r>
    </w:p>
    <w:sectPr w:rsidR="00824C01" w:rsidRPr="00F15C6D" w:rsidSect="00F3132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742C"/>
    <w:multiLevelType w:val="hybridMultilevel"/>
    <w:tmpl w:val="B80AE70C"/>
    <w:lvl w:ilvl="0" w:tplc="CF487E60">
      <w:numFmt w:val="bullet"/>
      <w:lvlText w:val=""/>
      <w:lvlJc w:val="left"/>
      <w:pPr>
        <w:ind w:left="720" w:hanging="360"/>
      </w:pPr>
      <w:rPr>
        <w:rFonts w:ascii="Wingdings" w:eastAsia="Times New Roman" w:hAnsi="Wingdings"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6E3CD5"/>
    <w:multiLevelType w:val="hybridMultilevel"/>
    <w:tmpl w:val="0EE6EA2E"/>
    <w:lvl w:ilvl="0" w:tplc="B0D44CE2">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1327"/>
    <w:rsid w:val="000B584D"/>
    <w:rsid w:val="003757F6"/>
    <w:rsid w:val="006A068D"/>
    <w:rsid w:val="00824C01"/>
    <w:rsid w:val="0091289A"/>
    <w:rsid w:val="00AD4E1E"/>
    <w:rsid w:val="00B23614"/>
    <w:rsid w:val="00F15C6D"/>
    <w:rsid w:val="00F31327"/>
    <w:rsid w:val="00FE28A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89A"/>
    <w:pPr>
      <w:spacing w:after="200" w:line="276" w:lineRule="auto"/>
    </w:pPr>
  </w:style>
  <w:style w:type="paragraph" w:styleId="Heading1">
    <w:name w:val="heading 1"/>
    <w:basedOn w:val="Normal"/>
    <w:link w:val="Heading1Char"/>
    <w:uiPriority w:val="99"/>
    <w:qFormat/>
    <w:rsid w:val="00F31327"/>
    <w:pPr>
      <w:spacing w:before="100" w:beforeAutospacing="1" w:after="100" w:afterAutospacing="1" w:line="390" w:lineRule="atLeast"/>
      <w:outlineLvl w:val="0"/>
    </w:pPr>
    <w:rPr>
      <w:rFonts w:ascii="Georgia" w:eastAsia="Times New Roman" w:hAnsi="Georgia"/>
      <w:color w:val="000000"/>
      <w:kern w:val="36"/>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1327"/>
    <w:rPr>
      <w:rFonts w:ascii="Georgia" w:hAnsi="Georgia" w:cs="Times New Roman"/>
      <w:color w:val="000000"/>
      <w:kern w:val="36"/>
      <w:sz w:val="44"/>
      <w:szCs w:val="44"/>
    </w:rPr>
  </w:style>
  <w:style w:type="character" w:styleId="Hyperlink">
    <w:name w:val="Hyperlink"/>
    <w:basedOn w:val="DefaultParagraphFont"/>
    <w:uiPriority w:val="99"/>
    <w:semiHidden/>
    <w:rsid w:val="00F31327"/>
    <w:rPr>
      <w:rFonts w:cs="Times New Roman"/>
      <w:color w:val="000066"/>
      <w:u w:val="none"/>
      <w:effect w:val="none"/>
    </w:rPr>
  </w:style>
  <w:style w:type="paragraph" w:styleId="NormalWeb">
    <w:name w:val="Normal (Web)"/>
    <w:basedOn w:val="Normal"/>
    <w:uiPriority w:val="99"/>
    <w:rsid w:val="00F31327"/>
    <w:pPr>
      <w:spacing w:before="100" w:beforeAutospacing="1" w:after="100" w:afterAutospacing="1" w:line="240" w:lineRule="auto"/>
    </w:pPr>
    <w:rPr>
      <w:rFonts w:ascii="Times New Roman" w:eastAsia="Times New Roman" w:hAnsi="Times New Roman"/>
      <w:sz w:val="24"/>
      <w:szCs w:val="24"/>
    </w:rPr>
  </w:style>
  <w:style w:type="character" w:customStyle="1" w:styleId="stbuttontext1">
    <w:name w:val="stbuttontext1"/>
    <w:basedOn w:val="DefaultParagraphFont"/>
    <w:uiPriority w:val="99"/>
    <w:rsid w:val="00F31327"/>
    <w:rPr>
      <w:rFonts w:cs="Times New Roman"/>
    </w:rPr>
  </w:style>
  <w:style w:type="paragraph" w:styleId="BalloonText">
    <w:name w:val="Balloon Text"/>
    <w:basedOn w:val="Normal"/>
    <w:link w:val="BalloonTextChar"/>
    <w:uiPriority w:val="99"/>
    <w:semiHidden/>
    <w:rsid w:val="00F31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1327"/>
    <w:rPr>
      <w:rFonts w:ascii="Tahoma" w:hAnsi="Tahoma" w:cs="Tahoma"/>
      <w:sz w:val="16"/>
      <w:szCs w:val="16"/>
    </w:rPr>
  </w:style>
  <w:style w:type="paragraph" w:styleId="ListParagraph">
    <w:name w:val="List Paragraph"/>
    <w:basedOn w:val="Normal"/>
    <w:uiPriority w:val="99"/>
    <w:qFormat/>
    <w:rsid w:val="00F31327"/>
    <w:pPr>
      <w:ind w:left="720"/>
      <w:contextualSpacing/>
    </w:pPr>
  </w:style>
</w:styles>
</file>

<file path=word/webSettings.xml><?xml version="1.0" encoding="utf-8"?>
<w:webSettings xmlns:r="http://schemas.openxmlformats.org/officeDocument/2006/relationships" xmlns:w="http://schemas.openxmlformats.org/wordprocessingml/2006/main">
  <w:divs>
    <w:div w:id="1434202945">
      <w:marLeft w:val="0"/>
      <w:marRight w:val="0"/>
      <w:marTop w:val="0"/>
      <w:marBottom w:val="0"/>
      <w:divBdr>
        <w:top w:val="none" w:sz="0" w:space="0" w:color="auto"/>
        <w:left w:val="none" w:sz="0" w:space="0" w:color="auto"/>
        <w:bottom w:val="none" w:sz="0" w:space="0" w:color="auto"/>
        <w:right w:val="none" w:sz="0" w:space="0" w:color="auto"/>
      </w:divBdr>
      <w:divsChild>
        <w:div w:id="1434202946">
          <w:marLeft w:val="0"/>
          <w:marRight w:val="0"/>
          <w:marTop w:val="150"/>
          <w:marBottom w:val="0"/>
          <w:divBdr>
            <w:top w:val="single" w:sz="6" w:space="4" w:color="000066"/>
            <w:left w:val="single" w:sz="6" w:space="4" w:color="000066"/>
            <w:bottom w:val="single" w:sz="6" w:space="4" w:color="000066"/>
            <w:right w:val="single" w:sz="6" w:space="4" w:color="000066"/>
          </w:divBdr>
        </w:div>
      </w:divsChild>
    </w:div>
    <w:div w:id="1434202948">
      <w:marLeft w:val="0"/>
      <w:marRight w:val="0"/>
      <w:marTop w:val="0"/>
      <w:marBottom w:val="0"/>
      <w:divBdr>
        <w:top w:val="none" w:sz="0" w:space="0" w:color="auto"/>
        <w:left w:val="none" w:sz="0" w:space="0" w:color="auto"/>
        <w:bottom w:val="none" w:sz="0" w:space="0" w:color="auto"/>
        <w:right w:val="none" w:sz="0" w:space="0" w:color="auto"/>
      </w:divBdr>
      <w:divsChild>
        <w:div w:id="1434202950">
          <w:marLeft w:val="0"/>
          <w:marRight w:val="0"/>
          <w:marTop w:val="0"/>
          <w:marBottom w:val="0"/>
          <w:divBdr>
            <w:top w:val="none" w:sz="0" w:space="0" w:color="auto"/>
            <w:left w:val="single" w:sz="24" w:space="0" w:color="999999"/>
            <w:bottom w:val="none" w:sz="0" w:space="0" w:color="auto"/>
            <w:right w:val="single" w:sz="24" w:space="0" w:color="999999"/>
          </w:divBdr>
          <w:divsChild>
            <w:div w:id="1434202947">
              <w:marLeft w:val="0"/>
              <w:marRight w:val="0"/>
              <w:marTop w:val="0"/>
              <w:marBottom w:val="0"/>
              <w:divBdr>
                <w:top w:val="none" w:sz="0" w:space="0" w:color="auto"/>
                <w:left w:val="none" w:sz="0" w:space="0" w:color="auto"/>
                <w:bottom w:val="none" w:sz="0" w:space="0" w:color="auto"/>
                <w:right w:val="none" w:sz="0" w:space="0" w:color="auto"/>
              </w:divBdr>
              <w:divsChild>
                <w:div w:id="1434202949">
                  <w:marLeft w:val="0"/>
                  <w:marRight w:val="15"/>
                  <w:marTop w:val="0"/>
                  <w:marBottom w:val="0"/>
                  <w:divBdr>
                    <w:top w:val="single" w:sz="6" w:space="0" w:color="666666"/>
                    <w:left w:val="none" w:sz="0" w:space="0" w:color="auto"/>
                    <w:bottom w:val="none" w:sz="0" w:space="0" w:color="auto"/>
                    <w:right w:val="none" w:sz="0" w:space="0" w:color="auto"/>
                  </w:divBdr>
                  <w:divsChild>
                    <w:div w:id="143420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ow.com/how_2166275_prevent-plagiarism.html" TargetMode="External"/><Relationship Id="rId5" Type="http://schemas.openxmlformats.org/officeDocument/2006/relationships/hyperlink" Target="http://www.poynter.org/column.asp?id=67&amp;aid=1780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703</Words>
  <Characters>4010</Characters>
  <Application>Microsoft Office Outlook</Application>
  <DocSecurity>0</DocSecurity>
  <Lines>0</Lines>
  <Paragraphs>0</Paragraphs>
  <ScaleCrop>false</ScaleCrop>
  <Company>City Colleges of Chicago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PLAGIARISM, FABRICATION, AND ETHICAL VIOLATIONS IN JOURNALISM</dc:title>
  <dc:subject/>
  <dc:creator>Harry S Truman College</dc:creator>
  <cp:keywords/>
  <dc:description/>
  <cp:lastModifiedBy>TRC</cp:lastModifiedBy>
  <cp:revision>2</cp:revision>
  <dcterms:created xsi:type="dcterms:W3CDTF">2012-08-29T01:01:00Z</dcterms:created>
  <dcterms:modified xsi:type="dcterms:W3CDTF">2012-08-29T01:01:00Z</dcterms:modified>
</cp:coreProperties>
</file>